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60" w:lineRule="exact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margin">
                  <wp:posOffset>4084955</wp:posOffset>
                </wp:positionH>
                <wp:positionV relativeFrom="page">
                  <wp:posOffset>1170305</wp:posOffset>
                </wp:positionV>
                <wp:extent cx="1212215" cy="923925"/>
                <wp:effectExtent l="19050" t="19050" r="28575" b="26035"/>
                <wp:wrapSquare wrapText="bothSides"/>
                <wp:docPr id="1" name="双大括号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212215" cy="923925"/>
                        </a:xfrm>
                        <a:prstGeom prst="bracePair">
                          <a:avLst>
                            <a:gd name="adj" fmla="val 8333"/>
                          </a:avLst>
                        </a:prstGeom>
                        <a:solidFill>
                          <a:srgbClr val="8064A2"/>
                        </a:solidFill>
                        <a:ln w="38100" cap="flat" cmpd="sng">
                          <a:solidFill>
                            <a:srgbClr val="B6E7BC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88" w:lineRule="auto"/>
                              <w:jc w:val="center"/>
                              <w:rPr>
                                <w:rFonts w:hint="default" w:ascii="Times New Roman" w:hAnsi="Times New Roman" w:eastAsia="楷体_GB2312" w:cs="Times New Roman"/>
                                <w:b/>
                                <w:iCs/>
                                <w:color w:val="D3DFEE"/>
                                <w:sz w:val="84"/>
                                <w:szCs w:val="8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eastAsia="楷体_GB2312" w:cs="Times New Roman"/>
                                <w:b/>
                                <w:iCs/>
                                <w:color w:val="D3DFEE"/>
                                <w:sz w:val="96"/>
                                <w:szCs w:val="84"/>
                                <w:lang w:val="en-US" w:eastAsia="zh-CN"/>
                              </w:rPr>
                              <w:t>30</w:t>
                            </w:r>
                          </w:p>
                        </w:txbxContent>
                      </wps:txbx>
                      <wps:bodyPr anchor="ctr" anchorCtr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86" type="#_x0000_t186" style="position:absolute;left:0pt;margin-left:321.65pt;margin-top:92.15pt;height:72.75pt;width:95.45pt;mso-position-horizontal-relative:margin;mso-position-vertical-relative:page;mso-wrap-distance-bottom:0pt;mso-wrap-distance-left:9pt;mso-wrap-distance-right:9pt;mso-wrap-distance-top:0pt;rotation:5898240f;z-index:251659264;v-text-anchor:middle;mso-width-relative:page;mso-height-relative:page;" fillcolor="#8064A2" filled="t" stroked="t" coordsize="21600,21600" o:allowincell="f" o:gfxdata="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iqwC4dsAAAALAQAADwAAAAAAAAABACAAAAAiAAAA&#10;ZHJzL2Rvd25yZXYueG1sUEsBAhQAFAAAAAgAh07iQLN7TfM9AgAAfwQAAA4AAAAAAAAAAQAgAAAA&#10;KgEAAGRycy9lMm9Eb2MueG1sUEsFBgAAAAAGAAYAWQEAANkFAAAAAA==&#10;" adj="1800">
                <v:fill on="t" focussize="0,0"/>
                <v:stroke weight="3pt" color="#B6E7BC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288" w:lineRule="auto"/>
                        <w:jc w:val="center"/>
                        <w:rPr>
                          <w:rFonts w:hint="default" w:ascii="Times New Roman" w:hAnsi="Times New Roman" w:eastAsia="楷体_GB2312" w:cs="Times New Roman"/>
                          <w:b/>
                          <w:iCs/>
                          <w:color w:val="D3DFEE"/>
                          <w:sz w:val="84"/>
                          <w:szCs w:val="84"/>
                          <w:lang w:val="en-US" w:eastAsia="zh-CN"/>
                        </w:rPr>
                      </w:pPr>
                      <w:r>
                        <w:rPr>
                          <w:rFonts w:hint="eastAsia" w:ascii="Times New Roman" w:hAnsi="Times New Roman" w:eastAsia="楷体_GB2312" w:cs="Times New Roman"/>
                          <w:b/>
                          <w:iCs/>
                          <w:color w:val="D3DFEE"/>
                          <w:sz w:val="96"/>
                          <w:szCs w:val="84"/>
                          <w:lang w:val="en-US" w:eastAsia="zh-CN"/>
                        </w:rPr>
                        <w:t>30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Times New Roman" w:hAnsi="Times New Roman" w:cs="Times New Roman"/>
          <w:b/>
          <w:color w:val="000000"/>
          <w:kern w:val="0"/>
          <w:sz w:val="36"/>
          <w:szCs w:val="36"/>
        </w:rPr>
        <w:t>题目：创业指导</w:t>
      </w:r>
    </w:p>
    <w:p>
      <w:pPr>
        <w:spacing w:line="460" w:lineRule="exact"/>
        <w:ind w:firstLine="560" w:firstLineChars="200"/>
        <w:rPr>
          <w:rFonts w:ascii="Times New Roman" w:hAnsi="Times New Roman" w:cs="Times New Roman"/>
          <w:sz w:val="28"/>
          <w:szCs w:val="28"/>
        </w:rPr>
      </w:pPr>
    </w:p>
    <w:p>
      <w:pPr>
        <w:snapToGrid w:val="0"/>
        <w:spacing w:line="460" w:lineRule="exact"/>
        <w:ind w:firstLine="640" w:firstLineChars="200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一、人物背景资料</w:t>
      </w:r>
    </w:p>
    <w:p>
      <w:pPr>
        <w:snapToGrid w:val="0"/>
        <w:spacing w:line="460" w:lineRule="exact"/>
        <w:ind w:firstLine="640" w:firstLineChars="200"/>
        <w:rPr>
          <w:rFonts w:ascii="仿宋_GB2312" w:hAnsi="等线" w:eastAsia="仿宋_GB2312" w:cs="宋体"/>
          <w:sz w:val="32"/>
          <w:szCs w:val="32"/>
        </w:rPr>
      </w:pPr>
      <w:r>
        <w:rPr>
          <w:rFonts w:hint="eastAsia" w:ascii="仿宋_GB2312" w:hAnsi="等线" w:eastAsia="仿宋_GB2312" w:cs="宋体"/>
          <w:sz w:val="32"/>
          <w:szCs w:val="32"/>
        </w:rPr>
        <w:t>人物：孙小红</w:t>
      </w:r>
    </w:p>
    <w:p>
      <w:pPr>
        <w:snapToGrid w:val="0"/>
        <w:spacing w:line="460" w:lineRule="exact"/>
        <w:ind w:firstLine="640" w:firstLineChars="200"/>
        <w:rPr>
          <w:rFonts w:ascii="仿宋_GB2312" w:hAnsi="等线" w:eastAsia="仿宋_GB2312" w:cs="宋体"/>
          <w:sz w:val="32"/>
          <w:szCs w:val="32"/>
        </w:rPr>
      </w:pPr>
      <w:r>
        <w:rPr>
          <w:rFonts w:hint="eastAsia" w:ascii="仿宋_GB2312" w:hAnsi="等线" w:eastAsia="仿宋_GB2312" w:cs="宋体"/>
          <w:sz w:val="32"/>
          <w:szCs w:val="32"/>
        </w:rPr>
        <w:t>性别：女</w:t>
      </w:r>
    </w:p>
    <w:p>
      <w:pPr>
        <w:snapToGrid w:val="0"/>
        <w:spacing w:line="460" w:lineRule="exact"/>
        <w:ind w:firstLine="640" w:firstLineChars="200"/>
        <w:rPr>
          <w:rFonts w:ascii="仿宋_GB2312" w:hAnsi="等线" w:eastAsia="仿宋_GB2312" w:cs="宋体"/>
          <w:sz w:val="32"/>
          <w:szCs w:val="32"/>
        </w:rPr>
      </w:pPr>
      <w:r>
        <w:rPr>
          <w:rFonts w:hint="eastAsia" w:ascii="仿宋_GB2312" w:hAnsi="等线" w:eastAsia="仿宋_GB2312" w:cs="宋体"/>
          <w:sz w:val="32"/>
          <w:szCs w:val="32"/>
        </w:rPr>
        <w:t>年龄：37</w:t>
      </w:r>
      <w:bookmarkStart w:id="0" w:name="_GoBack"/>
      <w:bookmarkEnd w:id="0"/>
    </w:p>
    <w:p>
      <w:pPr>
        <w:snapToGrid w:val="0"/>
        <w:spacing w:line="460" w:lineRule="exact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残疾类别及程度：肢体三级，跛足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。</w:t>
      </w:r>
    </w:p>
    <w:p>
      <w:pPr>
        <w:snapToGrid w:val="0"/>
        <w:spacing w:line="460" w:lineRule="exact"/>
        <w:ind w:firstLine="640" w:firstLineChars="200"/>
        <w:rPr>
          <w:rFonts w:ascii="仿宋_GB2312" w:hAnsi="等线" w:eastAsia="仿宋_GB2312" w:cs="宋体"/>
          <w:sz w:val="32"/>
          <w:szCs w:val="32"/>
        </w:rPr>
      </w:pPr>
      <w:r>
        <w:rPr>
          <w:rFonts w:hint="eastAsia" w:ascii="仿宋_GB2312" w:hAnsi="等线" w:eastAsia="仿宋_GB2312" w:cs="宋体"/>
          <w:sz w:val="32"/>
          <w:szCs w:val="32"/>
        </w:rPr>
        <w:t>背景：初中毕业，性格开朗，心灵手巧，曾经在城里的酒楼打工，做餐厅服务员。3年前，原本做厨师的丈夫突发脑溢血瘫痪在床，小红既要照顾卧病在床的丈夫，又要照顾在读小学的孩子，同时还要兼顾酒楼的工作，让她心力憔悴，不得已于2019年初辞去了餐厅的工作，带着全家回到农村，生活非常拮据。此时，同村的好友邀她一起合伙养兔，她有所心动，但小红并没有养兔的经验和技术，更缺少启动资金，因此迟迟下不了决心。县残联就业机构了解到她家的实际困难，主动上门为她提供咨询帮助。</w:t>
      </w:r>
    </w:p>
    <w:p>
      <w:pPr>
        <w:spacing w:line="460" w:lineRule="exact"/>
        <w:ind w:firstLine="640" w:firstLineChars="200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二、演示要求</w:t>
      </w:r>
    </w:p>
    <w:p>
      <w:pPr>
        <w:snapToGrid w:val="0"/>
        <w:spacing w:line="460" w:lineRule="exact"/>
        <w:ind w:firstLine="640" w:firstLineChars="200"/>
        <w:rPr>
          <w:highlight w:val="yellow"/>
        </w:rPr>
      </w:pPr>
      <w:r>
        <w:rPr>
          <w:rFonts w:ascii="仿宋_GB2312" w:hAnsi="等线" w:eastAsia="仿宋_GB2312" w:cs="宋体"/>
          <w:sz w:val="32"/>
          <w:szCs w:val="32"/>
        </w:rPr>
        <w:t>（一）通过现场交流沟通和人物背景分析，帮助来访者树立正确的创业心态。</w:t>
      </w:r>
    </w:p>
    <w:p>
      <w:pPr>
        <w:snapToGrid w:val="0"/>
        <w:spacing w:line="460" w:lineRule="exact"/>
        <w:ind w:firstLine="640" w:firstLineChars="200"/>
        <w:rPr>
          <w:highlight w:val="yellow"/>
        </w:rPr>
      </w:pPr>
      <w:r>
        <w:rPr>
          <w:rFonts w:ascii="仿宋_GB2312" w:hAnsi="等线" w:eastAsia="仿宋_GB2312" w:cs="宋体"/>
          <w:sz w:val="32"/>
          <w:szCs w:val="32"/>
        </w:rPr>
        <w:t>（二）分析其创业优劣势，评价其是否具备成功创业的内在素质和外在条件，推荐创业或职业发展改进</w:t>
      </w:r>
      <w:r>
        <w:rPr>
          <w:rFonts w:hint="eastAsia" w:ascii="仿宋_GB2312" w:hAnsi="等线" w:eastAsia="仿宋_GB2312" w:cs="宋体"/>
          <w:sz w:val="32"/>
          <w:szCs w:val="32"/>
        </w:rPr>
        <w:t>方向</w:t>
      </w:r>
      <w:r>
        <w:rPr>
          <w:rFonts w:ascii="仿宋_GB2312" w:hAnsi="等线" w:eastAsia="仿宋_GB2312" w:cs="宋体"/>
          <w:sz w:val="32"/>
          <w:szCs w:val="32"/>
        </w:rPr>
        <w:t>。</w:t>
      </w:r>
    </w:p>
    <w:p>
      <w:pPr>
        <w:snapToGrid w:val="0"/>
        <w:spacing w:line="460" w:lineRule="exact"/>
        <w:ind w:firstLine="640" w:firstLineChars="200"/>
        <w:rPr>
          <w:highlight w:val="yellow"/>
        </w:rPr>
      </w:pPr>
      <w:r>
        <w:rPr>
          <w:rFonts w:ascii="仿宋_GB2312" w:hAnsi="等线" w:eastAsia="仿宋_GB2312" w:cs="宋体"/>
          <w:sz w:val="32"/>
          <w:szCs w:val="32"/>
        </w:rPr>
        <w:t>（三）如有必要，介绍创业贷款政策或可享受的其它相关优惠政策扶持（包含地方出台政策）。</w:t>
      </w:r>
    </w:p>
    <w:p>
      <w:pPr>
        <w:spacing w:line="460" w:lineRule="exact"/>
        <w:ind w:firstLine="640" w:firstLineChars="200"/>
        <w:rPr>
          <w:rFonts w:eastAsia="仿宋_GB2312"/>
        </w:rPr>
      </w:pPr>
      <w:r>
        <w:rPr>
          <w:rFonts w:ascii="仿宋_GB2312" w:hAnsi="等线" w:eastAsia="仿宋_GB2312" w:cs="宋体"/>
          <w:sz w:val="32"/>
          <w:szCs w:val="32"/>
        </w:rPr>
        <w:t>（四）指导其提升就业创业竞争力的具体措施手段，鼓励其充分利用自身条件和优势资源，提出合理化建议</w:t>
      </w:r>
      <w:r>
        <w:rPr>
          <w:rFonts w:hint="eastAsia" w:ascii="仿宋_GB2312" w:hAnsi="等线" w:eastAsia="仿宋_GB2312" w:cs="宋体"/>
          <w:sz w:val="32"/>
          <w:szCs w:val="32"/>
        </w:rPr>
        <w:t>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1"/>
      </w:pBdr>
      <w:rPr>
        <w:rFonts w:asciiTheme="minorEastAsia" w:hAnsiTheme="minorEastAsia" w:cstheme="minorEastAsia"/>
        <w:sz w:val="21"/>
        <w:szCs w:val="21"/>
      </w:rPr>
    </w:pPr>
    <w:r>
      <w:rPr>
        <w:rFonts w:hint="eastAsia" w:asciiTheme="minorEastAsia" w:hAnsiTheme="minorEastAsia" w:cstheme="minorEastAsia"/>
        <w:sz w:val="21"/>
        <w:szCs w:val="21"/>
      </w:rPr>
      <w:t>2024年全国残疾人就业服务机构工作人员职业指导竞赛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E0NGQ4ZTA3NDhlOTgwNWQ1MGNhMDNkYjgwN2U2ZjAifQ=="/>
  </w:docVars>
  <w:rsids>
    <w:rsidRoot w:val="006877CC"/>
    <w:rsid w:val="00494821"/>
    <w:rsid w:val="004A67B1"/>
    <w:rsid w:val="006877CC"/>
    <w:rsid w:val="00955B33"/>
    <w:rsid w:val="15794F71"/>
    <w:rsid w:val="15797764"/>
    <w:rsid w:val="2F9536B3"/>
    <w:rsid w:val="3575093B"/>
    <w:rsid w:val="39BF31D1"/>
    <w:rsid w:val="50F14591"/>
    <w:rsid w:val="55AC391B"/>
    <w:rsid w:val="5B7A15DA"/>
    <w:rsid w:val="60876F23"/>
    <w:rsid w:val="67636DFC"/>
    <w:rsid w:val="6BC95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445</Words>
  <Characters>449</Characters>
  <Lines>3</Lines>
  <Paragraphs>1</Paragraphs>
  <TotalTime>22</TotalTime>
  <ScaleCrop>false</ScaleCrop>
  <LinksUpToDate>false</LinksUpToDate>
  <CharactersWithSpaces>449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2024-05-06T06:37:00Z</dcterms:created>
  <dc:creator>limingtear</dc:creator>
  <cp:lastModifiedBy>WPS_1480764422</cp:lastModifiedBy>
  <dcterms:modified xsi:type="dcterms:W3CDTF">2024-07-02T02:11:24Z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5835364C3A244CE38CB40234C21AD64E_12</vt:lpwstr>
  </property>
</Properties>
</file>