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10" w:lineRule="exact"/>
        <w:rPr>
          <w:rFonts w:asciiTheme="majorEastAsia" w:hAnsiTheme="majorEastAsia" w:eastAsiaTheme="majorEastAsia" w:cstheme="majorEastAsia"/>
          <w:b/>
          <w:bCs/>
          <w:sz w:val="44"/>
          <w:szCs w:val="44"/>
        </w:rPr>
      </w:pPr>
      <w:r>
        <w:rPr>
          <w:sz w:val="36"/>
          <w:szCs w:val="36"/>
        </w:rPr>
        <mc:AlternateContent>
          <mc:Choice Requires="wps">
            <w:drawing>
              <wp:anchor distT="0" distB="0" distL="114300" distR="114300" simplePos="0" relativeHeight="251659264" behindDoc="0" locked="0" layoutInCell="0" allowOverlap="1">
                <wp:simplePos x="0" y="0"/>
                <wp:positionH relativeFrom="margin">
                  <wp:posOffset>4008755</wp:posOffset>
                </wp:positionH>
                <wp:positionV relativeFrom="page">
                  <wp:posOffset>1103630</wp:posOffset>
                </wp:positionV>
                <wp:extent cx="1212215" cy="923925"/>
                <wp:effectExtent l="19050" t="19050" r="28575" b="26035"/>
                <wp:wrapSquare wrapText="bothSides"/>
                <wp:docPr id="1" name="双大括号 1"/>
                <wp:cNvGraphicFramePr/>
                <a:graphic xmlns:a="http://schemas.openxmlformats.org/drawingml/2006/main">
                  <a:graphicData uri="http://schemas.microsoft.com/office/word/2010/wordprocessingShape">
                    <wps:wsp>
                      <wps:cNvSpPr/>
                      <wps:spPr>
                        <a:xfrm rot="5400000">
                          <a:off x="0" y="0"/>
                          <a:ext cx="1212215" cy="923925"/>
                        </a:xfrm>
                        <a:prstGeom prst="bracePair">
                          <a:avLst>
                            <a:gd name="adj" fmla="val 8333"/>
                          </a:avLst>
                        </a:prstGeom>
                        <a:solidFill>
                          <a:srgbClr val="8064A2"/>
                        </a:solidFill>
                        <a:ln w="38100" cap="flat" cmpd="sng">
                          <a:solidFill>
                            <a:srgbClr val="B6E7BC"/>
                          </a:solidFill>
                          <a:prstDash val="solid"/>
                          <a:headEnd type="none" w="med" len="med"/>
                          <a:tailEnd type="none" w="med" len="med"/>
                        </a:ln>
                        <a:effectLst/>
                      </wps:spPr>
                      <wps:txbx>
                        <w:txbxContent>
                          <w:p>
                            <w:pPr>
                              <w:spacing w:line="288" w:lineRule="auto"/>
                              <w:jc w:val="center"/>
                              <w:rPr>
                                <w:rFonts w:hint="default" w:eastAsia="楷体_GB2312"/>
                                <w:b/>
                                <w:iCs/>
                                <w:color w:val="D3DFEE"/>
                                <w:sz w:val="84"/>
                                <w:szCs w:val="84"/>
                                <w:lang w:val="en-US" w:eastAsia="zh-CN"/>
                              </w:rPr>
                            </w:pPr>
                            <w:r>
                              <w:rPr>
                                <w:rFonts w:hint="eastAsia" w:eastAsia="楷体_GB2312"/>
                                <w:b/>
                                <w:iCs/>
                                <w:color w:val="D3DFEE"/>
                                <w:sz w:val="84"/>
                                <w:szCs w:val="84"/>
                                <w:lang w:val="en-US" w:eastAsia="zh-CN"/>
                              </w:rPr>
                              <w:t>24</w:t>
                            </w:r>
                          </w:p>
                        </w:txbxContent>
                      </wps:txbx>
                      <wps:bodyPr anchor="ctr" anchorCtr="0" upright="1"/>
                    </wps:wsp>
                  </a:graphicData>
                </a:graphic>
              </wp:anchor>
            </w:drawing>
          </mc:Choice>
          <mc:Fallback>
            <w:pict>
              <v:shape id="_x0000_s1026" o:spid="_x0000_s1026" o:spt="186" type="#_x0000_t186" style="position:absolute;left:0pt;margin-left:315.65pt;margin-top:86.9pt;height:72.75pt;width:95.45pt;mso-position-horizontal-relative:margin;mso-position-vertical-relative:page;mso-wrap-distance-bottom:0pt;mso-wrap-distance-left:9pt;mso-wrap-distance-right:9pt;mso-wrap-distance-top:0pt;rotation:5898240f;z-index:251659264;v-text-anchor:middle;mso-width-relative:page;mso-height-relative:page;" fillcolor="#8064A2" filled="t" stroked="t" coordsize="21600,21600" o:allowincell="f" o:gfxdata="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rRqHRNwAAAALAQAADwAAAAAAAAAB&#10;ACAAAAAiAAAAZHJzL2Rvd25yZXYueG1sUEsBAhQAFAAAAAgAh07iQE02Vd1FAgAAjQQAAA4AAAAA&#10;AAAAAQAgAAAAKwEAAGRycy9lMm9Eb2MueG1sUEsFBgAAAAAGAAYAWQEAAOIFAAAAAA==&#10;" adj="1800">
                <v:fill on="t" focussize="0,0"/>
                <v:stroke weight="3pt" color="#B6E7BC" joinstyle="round"/>
                <v:imagedata o:title=""/>
                <o:lock v:ext="edit" aspectratio="f"/>
                <v:textbox>
                  <w:txbxContent>
                    <w:p>
                      <w:pPr>
                        <w:spacing w:line="288" w:lineRule="auto"/>
                        <w:jc w:val="center"/>
                        <w:rPr>
                          <w:rFonts w:hint="default" w:eastAsia="楷体_GB2312"/>
                          <w:b/>
                          <w:iCs/>
                          <w:color w:val="D3DFEE"/>
                          <w:sz w:val="84"/>
                          <w:szCs w:val="84"/>
                          <w:lang w:val="en-US" w:eastAsia="zh-CN"/>
                        </w:rPr>
                      </w:pPr>
                      <w:r>
                        <w:rPr>
                          <w:rFonts w:hint="eastAsia" w:eastAsia="楷体_GB2312"/>
                          <w:b/>
                          <w:iCs/>
                          <w:color w:val="D3DFEE"/>
                          <w:sz w:val="84"/>
                          <w:szCs w:val="84"/>
                          <w:lang w:val="en-US" w:eastAsia="zh-CN"/>
                        </w:rPr>
                        <w:t>24</w:t>
                      </w:r>
                    </w:p>
                  </w:txbxContent>
                </v:textbox>
                <w10:wrap type="square"/>
              </v:shape>
            </w:pict>
          </mc:Fallback>
        </mc:AlternateContent>
      </w:r>
      <w:r>
        <w:rPr>
          <w:rFonts w:hint="eastAsia" w:asciiTheme="majorEastAsia" w:hAnsiTheme="majorEastAsia" w:eastAsiaTheme="majorEastAsia" w:cstheme="majorEastAsia"/>
          <w:b/>
          <w:bCs/>
          <w:sz w:val="36"/>
          <w:szCs w:val="36"/>
        </w:rPr>
        <w:t>题目：创业指导</w:t>
      </w:r>
    </w:p>
    <w:p>
      <w:pPr>
        <w:spacing w:line="510" w:lineRule="exact"/>
        <w:rPr>
          <w:rFonts w:asciiTheme="majorEastAsia" w:hAnsiTheme="majorEastAsia" w:eastAsiaTheme="majorEastAsia" w:cstheme="majorEastAsia"/>
          <w:b/>
          <w:bCs/>
          <w:sz w:val="44"/>
          <w:szCs w:val="44"/>
        </w:rPr>
      </w:pPr>
    </w:p>
    <w:p>
      <w:pPr>
        <w:spacing w:line="510" w:lineRule="exact"/>
        <w:ind w:firstLine="640" w:firstLineChars="200"/>
        <w:rPr>
          <w:rFonts w:ascii="黑体" w:hAnsi="黑体" w:eastAsia="黑体" w:cs="黑体"/>
          <w:sz w:val="32"/>
          <w:szCs w:val="32"/>
        </w:rPr>
      </w:pPr>
      <w:r>
        <w:rPr>
          <w:rFonts w:hint="eastAsia" w:ascii="黑体" w:hAnsi="黑体" w:eastAsia="黑体" w:cs="黑体"/>
          <w:sz w:val="32"/>
          <w:szCs w:val="32"/>
        </w:rPr>
        <w:t xml:space="preserve">一、人物背景资料                  </w:t>
      </w:r>
    </w:p>
    <w:p>
      <w:pPr>
        <w:spacing w:line="51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姓名：游</w:t>
      </w:r>
      <w:r>
        <w:rPr>
          <w:rFonts w:hint="eastAsia" w:ascii="仿宋" w:hAnsi="仿宋" w:eastAsia="仿宋" w:cs="仿宋"/>
          <w:sz w:val="32"/>
          <w:szCs w:val="32"/>
          <w:lang w:val="en-US" w:eastAsia="zh-CN"/>
        </w:rPr>
        <w:t>天祥</w:t>
      </w:r>
      <w:bookmarkStart w:id="0" w:name="_GoBack"/>
      <w:bookmarkEnd w:id="0"/>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 xml:space="preserve">性别：男 </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年龄：48岁</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残疾类别和程度：肢体一级，坐轮椅。</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背景：中专学历，受伤前经营石材，多年稳定的经营积累了一定的资金和人脉。意外受伤后，他接触到不少就业困难的残疾人，他期望帮助更多的残疾朋友实现就业增收。2023年底，游总创办了一家承接百度业务的公司，安排了二十多名残疾人就业，但经过一段时间经营，很多残疾员工都离职了，主要原因是绩效工资和百度问答业务量挂钩，导致工资极其不稳定。最近他又听说国家鼓励人力资源机构从事残疾人就业工作，于是萌发了创办一家专门从事残疾人就业服务的人力资源机构的想法，但对于如何运营管理以及可以申请哪些政策支持等不是很清楚，特来寻求帮助。</w:t>
      </w:r>
    </w:p>
    <w:p>
      <w:pPr>
        <w:spacing w:line="510" w:lineRule="exact"/>
        <w:ind w:firstLine="640" w:firstLineChars="200"/>
        <w:rPr>
          <w:rFonts w:ascii="黑体" w:hAnsi="黑体" w:eastAsia="黑体" w:cs="黑体"/>
          <w:sz w:val="32"/>
          <w:szCs w:val="32"/>
        </w:rPr>
      </w:pPr>
      <w:r>
        <w:rPr>
          <w:rFonts w:hint="eastAsia" w:ascii="黑体" w:hAnsi="黑体" w:eastAsia="黑体" w:cs="黑体"/>
          <w:sz w:val="32"/>
          <w:szCs w:val="32"/>
        </w:rPr>
        <w:t>二、演示要求</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（一）通过现场交流沟通和人物背景分析，帮助来访者树立正确的创业心态。</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（二）分析其创业优劣势，评价其是否具备成功创业的内在素质和外在条件，推荐创业方向或职业发展、改进方向。</w:t>
      </w:r>
    </w:p>
    <w:p>
      <w:pPr>
        <w:spacing w:line="510" w:lineRule="exact"/>
        <w:ind w:firstLine="640" w:firstLineChars="200"/>
        <w:rPr>
          <w:rFonts w:ascii="仿宋" w:hAnsi="仿宋" w:eastAsia="仿宋" w:cs="仿宋"/>
          <w:sz w:val="32"/>
          <w:szCs w:val="32"/>
        </w:rPr>
      </w:pPr>
      <w:r>
        <w:rPr>
          <w:rFonts w:hint="eastAsia" w:ascii="仿宋" w:hAnsi="仿宋" w:eastAsia="仿宋" w:cs="仿宋"/>
          <w:sz w:val="32"/>
          <w:szCs w:val="32"/>
        </w:rPr>
        <w:t>（三）如有必要，介绍创业贷款政策或可享受的其它相关优惠政策扶持（包含地方出台政策）。</w:t>
      </w:r>
    </w:p>
    <w:p>
      <w:pPr>
        <w:spacing w:line="510" w:lineRule="exact"/>
        <w:ind w:firstLine="640" w:firstLineChars="200"/>
      </w:pPr>
      <w:r>
        <w:rPr>
          <w:rFonts w:hint="eastAsia" w:ascii="仿宋" w:hAnsi="仿宋" w:eastAsia="仿宋" w:cs="仿宋"/>
          <w:sz w:val="32"/>
          <w:szCs w:val="32"/>
        </w:rPr>
        <w:t>（四）指导提升就业创业竞争力的具体措施手段，鼓励其充分利用自身条件和优势资源，提出合理化建议。</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1"/>
      </w:pBdr>
      <w:rPr>
        <w:rFonts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2024年全国残疾人就业服务机构工作人员职业指导竞赛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E0NGQ4ZTA3NDhlOTgwNWQ1MGNhMDNkYjgwN2U2ZjAifQ=="/>
  </w:docVars>
  <w:rsids>
    <w:rsidRoot w:val="00ED27CF"/>
    <w:rsid w:val="00663697"/>
    <w:rsid w:val="00A33E25"/>
    <w:rsid w:val="00D1592D"/>
    <w:rsid w:val="00ED27CF"/>
    <w:rsid w:val="04F2526B"/>
    <w:rsid w:val="077F7786"/>
    <w:rsid w:val="07EE7F46"/>
    <w:rsid w:val="0AA521A3"/>
    <w:rsid w:val="129E6B2E"/>
    <w:rsid w:val="19352892"/>
    <w:rsid w:val="193D73B7"/>
    <w:rsid w:val="1A431AE1"/>
    <w:rsid w:val="338C6E54"/>
    <w:rsid w:val="49672EC3"/>
    <w:rsid w:val="4EA523A1"/>
    <w:rsid w:val="59CF09A0"/>
    <w:rsid w:val="5B813D92"/>
    <w:rsid w:val="5CD116BA"/>
    <w:rsid w:val="67691CAB"/>
    <w:rsid w:val="7F5E7E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7">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216D38-604B-4307-9969-D12AC1F3AB4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479</Words>
  <Characters>483</Characters>
  <Lines>3</Lines>
  <Paragraphs>1</Paragraphs>
  <TotalTime>28</TotalTime>
  <ScaleCrop>false</ScaleCrop>
  <LinksUpToDate>false</LinksUpToDate>
  <CharactersWithSpaces>502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2024-04-25T01:31:00Z</dcterms:created>
  <dc:creator>limingtear</dc:creator>
  <cp:lastModifiedBy>WPS_1480764422</cp:lastModifiedBy>
  <dcterms:modified xsi:type="dcterms:W3CDTF">2024-07-02T03:03:57Z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82CFBEB2B264419286F0EBD57506BF77_12</vt:lpwstr>
  </property>
</Properties>
</file>